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Военный комиссариат </w:t>
        <w:br w:type="textWrapping"/>
        <w:t xml:space="preserve">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(указать наименование)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Заявитель: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ФИО,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г.р., зарегистрированной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, 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Представитель по доверенности: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зарегистрированного по адресу: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тел.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о снятии с воинского учета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г.р.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состоит на воинском учете в Военном комиссариате 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(указать наименование)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В настоящее время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 выехал из Российской Федерации в 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указать страну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) для временного проживания и работы за пределами Российской Федерации на срок более 6 месяцев.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В соответствии с п. 1 ст. 8 Федерального закона от 28.03.1998 N 53-ФЗ "О воинской обязанности и военной службе" и п.15 Положения о воинском учете, утв. Постановлением Правительства РФ от 27.11.2006 г. № 719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граждане, постоянно проживающие за пределами Российской Федерации воинскому учету не подлежат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На основании изложенного,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снять с воинского учета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 г.р. на период его проживания и работы за пределами Российской Федерации;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выдать мне,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, являющейся представителем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 по доверенности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  <w:rtl w:val="0"/>
        </w:rPr>
        <w:t xml:space="preserve">, на руки справку о его снятии с воинского учета.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Приложения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Удостоверение гражданина, подлежащего призыву на военную службу … серия МА № …. (или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военный билет № …..)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Копия доверенности от ДД ММ 2022 г..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Документы, подтверждающие выезд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yellow"/>
          <w:u w:val="none"/>
          <w:vertAlign w:val="baseline"/>
          <w:rtl w:val="0"/>
        </w:rPr>
        <w:t xml:space="preserve">любые документы – справка с работы/учебы с переводом на русский язык,  об аренде квартиры за границей, нотариально заверенный перевод вида на жительства или паспорта другого государства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«___» ____________ 202__ года</w:t>
        <w:tab/>
        <w:tab/>
        <w:t xml:space="preserve">__________     /__________________/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